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400" w:lineRule="exact"/>
        <w:jc w:val="center"/>
        <w:rPr>
          <w:rFonts w:hint="eastAsia" w:ascii="Arial" w:hAnsi="Arial" w:eastAsiaTheme="majorEastAsia" w:cstheme="majorEastAsia"/>
          <w:b w:val="0"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hint="eastAsia" w:ascii="Arial" w:hAnsi="Arial" w:eastAsiaTheme="majorEastAsia" w:cstheme="majorEastAsia"/>
          <w:b w:val="0"/>
          <w:color w:val="000000"/>
          <w:sz w:val="28"/>
          <w:szCs w:val="28"/>
        </w:rPr>
      </w:pPr>
      <w:r>
        <w:rPr>
          <w:rFonts w:hint="eastAsia" w:ascii="Arial" w:hAnsi="Arial" w:eastAsiaTheme="majorEastAsia" w:cstheme="majorEastAsia"/>
          <w:b w:val="0"/>
          <w:color w:val="000000"/>
          <w:sz w:val="28"/>
          <w:szCs w:val="28"/>
        </w:rPr>
        <w:t>DOT website</w:t>
      </w:r>
      <w:r>
        <w:rPr>
          <w:rFonts w:hint="eastAsia" w:ascii="Arial" w:hAnsi="Arial" w:eastAsiaTheme="majorEastAsia" w:cstheme="majorEastAsia"/>
          <w:b w:val="0"/>
          <w:color w:val="000000"/>
          <w:sz w:val="28"/>
          <w:szCs w:val="28"/>
        </w:rPr>
        <w:t xml:space="preserve"> check</w:t>
      </w:r>
      <w:r>
        <w:rPr>
          <w:rFonts w:hint="eastAsia" w:ascii="Arial" w:hAnsi="Arial" w:eastAsiaTheme="majorEastAsia" w:cstheme="majorEastAsia"/>
          <w:b w:val="0"/>
          <w:color w:val="000000"/>
          <w:sz w:val="28"/>
          <w:szCs w:val="28"/>
        </w:rPr>
        <w:t xml:space="preserve"> instruction</w:t>
      </w:r>
    </w:p>
    <w:p>
      <w:pPr>
        <w:spacing w:line="400" w:lineRule="exact"/>
        <w:jc w:val="center"/>
        <w:rPr>
          <w:rFonts w:hint="eastAsia" w:ascii="Arial" w:hAnsi="Arial" w:eastAsiaTheme="majorEastAsia" w:cstheme="majorEastAsia"/>
          <w:b w:val="0"/>
          <w:bCs/>
          <w:sz w:val="28"/>
          <w:szCs w:val="28"/>
        </w:rPr>
      </w:pPr>
      <w:r>
        <w:rPr>
          <w:rFonts w:hint="eastAsia" w:ascii="Arial" w:hAnsi="Arial" w:eastAsiaTheme="majorEastAsia" w:cstheme="majorEastAsia"/>
          <w:b w:val="0"/>
          <w:bCs/>
          <w:sz w:val="28"/>
          <w:szCs w:val="28"/>
        </w:rPr>
        <w:t>DOT网站查询解析</w:t>
      </w:r>
    </w:p>
    <w:p>
      <w:pPr>
        <w:jc w:val="center"/>
        <w:rPr>
          <w:rFonts w:hint="eastAsia" w:ascii="Arial" w:hAnsi="Arial" w:eastAsiaTheme="majorEastAsia" w:cstheme="majorEastAsia"/>
          <w:b w:val="0"/>
          <w:bCs/>
          <w:sz w:val="21"/>
          <w:szCs w:val="18"/>
        </w:rPr>
      </w:pPr>
    </w:p>
    <w:p>
      <w:pPr>
        <w:rPr>
          <w:rFonts w:hint="eastAsia" w:ascii="Arial" w:hAnsi="Arial" w:eastAsiaTheme="majorEastAsia" w:cstheme="majorEastAsia"/>
          <w:b w:val="0"/>
          <w:sz w:val="21"/>
        </w:rPr>
      </w:pPr>
      <w:r>
        <w:rPr>
          <w:rFonts w:hint="eastAsia" w:ascii="Arial" w:hAnsi="Arial" w:eastAsiaTheme="majorEastAsia" w:cstheme="majorEastAsia"/>
          <w:b w:val="0"/>
          <w:sz w:val="21"/>
          <w:szCs w:val="21"/>
        </w:rPr>
        <w:t>DOT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  <w:t xml:space="preserve"> website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  <w:t>：</w:t>
      </w:r>
      <w:r>
        <w:rPr>
          <w:rFonts w:hint="eastAsia" w:ascii="Arial" w:hAnsi="Arial" w:eastAsiaTheme="majorEastAsia" w:cstheme="majorEastAsia"/>
          <w:b w:val="0"/>
          <w:sz w:val="21"/>
          <w:szCs w:val="21"/>
        </w:rPr>
        <w:t>网站查询网址：</w:t>
      </w:r>
      <w:r>
        <w:rPr>
          <w:rFonts w:hint="eastAsia" w:ascii="Arial" w:hAnsi="Arial" w:eastAsiaTheme="majorEastAsia" w:cstheme="majorEastAsia"/>
          <w:b w:val="0"/>
          <w:sz w:val="21"/>
        </w:rPr>
        <w:fldChar w:fldCharType="begin"/>
      </w:r>
      <w:r>
        <w:rPr>
          <w:rFonts w:hint="eastAsia" w:ascii="Arial" w:hAnsi="Arial" w:eastAsiaTheme="majorEastAsia" w:cstheme="majorEastAsia"/>
          <w:b w:val="0"/>
          <w:sz w:val="21"/>
        </w:rPr>
        <w:instrText xml:space="preserve">HYPERLINK "http://www.nhtsa.gov/apps/manufacturer/index.htm" </w:instrText>
      </w:r>
      <w:r>
        <w:rPr>
          <w:rFonts w:hint="eastAsia" w:ascii="Arial" w:hAnsi="Arial" w:eastAsiaTheme="majorEastAsia" w:cstheme="majorEastAsia"/>
          <w:b w:val="0"/>
          <w:sz w:val="21"/>
        </w:rPr>
        <w:fldChar w:fldCharType="separate"/>
      </w:r>
      <w:r>
        <w:rPr>
          <w:rStyle w:val="8"/>
          <w:rFonts w:hint="eastAsia" w:ascii="Arial" w:hAnsi="Arial" w:eastAsiaTheme="majorEastAsia" w:cstheme="majorEastAsia"/>
          <w:b w:val="0"/>
          <w:sz w:val="21"/>
          <w:szCs w:val="21"/>
        </w:rPr>
        <w:t>http://www.nhtsa.gov/apps/manufacturer/index.htm</w:t>
      </w:r>
      <w:r>
        <w:rPr>
          <w:rFonts w:hint="eastAsia" w:ascii="Arial" w:hAnsi="Arial" w:eastAsiaTheme="majorEastAsia" w:cstheme="majorEastAsia"/>
          <w:b w:val="0"/>
          <w:sz w:val="21"/>
        </w:rPr>
        <w:fldChar w:fldCharType="end"/>
      </w:r>
    </w:p>
    <w:p>
      <w:pPr>
        <w:rPr>
          <w:rFonts w:hint="eastAsia" w:ascii="Arial" w:hAnsi="Arial" w:eastAsiaTheme="majorEastAsia" w:cstheme="majorEastAsia"/>
          <w:b w:val="0"/>
          <w:sz w:val="21"/>
        </w:rPr>
      </w:pPr>
    </w:p>
    <w:p>
      <w:pPr>
        <w:rPr>
          <w:rFonts w:hint="eastAsia" w:ascii="Arial" w:hAnsi="Arial" w:eastAsiaTheme="majorEastAsia" w:cstheme="majorEastAsia"/>
          <w:b w:val="0"/>
          <w:sz w:val="21"/>
          <w:lang w:val="en-US" w:eastAsia="zh-CN"/>
        </w:rPr>
      </w:pPr>
      <w:r>
        <w:rPr>
          <w:rFonts w:hint="eastAsia" w:ascii="Arial" w:hAnsi="Arial" w:eastAsiaTheme="majorEastAsia" w:cstheme="majorEastAsia"/>
          <w:b w:val="0"/>
          <w:sz w:val="21"/>
          <w:lang w:val="en-US" w:eastAsia="zh-CN"/>
        </w:rPr>
        <w:t>U.S. DEPARTMENT OF TRANSPORTATION</w:t>
      </w:r>
    </w:p>
    <w:p>
      <w:pPr>
        <w:rPr>
          <w:rFonts w:hint="eastAsia" w:ascii="Arial" w:hAnsi="Arial" w:eastAsiaTheme="majorEastAsia" w:cstheme="majorEastAsia"/>
          <w:b w:val="0"/>
          <w:sz w:val="21"/>
          <w:lang w:val="en-US" w:eastAsia="zh-CN"/>
        </w:rPr>
      </w:pPr>
      <w:r>
        <w:rPr>
          <w:rFonts w:hint="eastAsia" w:ascii="Arial" w:hAnsi="Arial" w:eastAsiaTheme="majorEastAsia" w:cstheme="majorEastAsia"/>
          <w:b w:val="0"/>
          <w:sz w:val="21"/>
          <w:szCs w:val="21"/>
        </w:rPr>
        <w:t>DOT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  <w:t xml:space="preserve"> website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  <w:t>：</w:t>
      </w:r>
      <w:r>
        <w:rPr>
          <w:rFonts w:hint="eastAsia" w:ascii="Arial" w:hAnsi="Arial" w:eastAsiaTheme="majorEastAsia" w:cstheme="majorEastAsia"/>
          <w:b w:val="0"/>
          <w:sz w:val="21"/>
          <w:szCs w:val="21"/>
        </w:rPr>
        <w:t>网站查询网址：</w:t>
      </w:r>
      <w:r>
        <w:rPr>
          <w:rFonts w:hint="eastAsia" w:ascii="Arial" w:hAnsi="Arial" w:eastAsiaTheme="majorEastAsia" w:cstheme="majorEastAsia"/>
          <w:b w:val="0"/>
          <w:sz w:val="21"/>
          <w:szCs w:val="21"/>
        </w:rPr>
        <w:fldChar w:fldCharType="begin"/>
      </w:r>
      <w:r>
        <w:rPr>
          <w:rFonts w:hint="eastAsia" w:ascii="Arial" w:hAnsi="Arial" w:eastAsiaTheme="majorEastAsia" w:cstheme="majorEastAsia"/>
          <w:b w:val="0"/>
          <w:sz w:val="21"/>
          <w:szCs w:val="21"/>
        </w:rPr>
        <w:instrText xml:space="preserve"> HYPERLINK "https://www.transportation.gov/" </w:instrText>
      </w:r>
      <w:r>
        <w:rPr>
          <w:rFonts w:hint="eastAsia" w:ascii="Arial" w:hAnsi="Arial" w:eastAsiaTheme="majorEastAsia" w:cstheme="majorEastAsia"/>
          <w:b w:val="0"/>
          <w:sz w:val="21"/>
          <w:szCs w:val="21"/>
        </w:rPr>
        <w:fldChar w:fldCharType="separate"/>
      </w:r>
      <w:r>
        <w:rPr>
          <w:rStyle w:val="8"/>
          <w:rFonts w:hint="eastAsia" w:ascii="Arial" w:hAnsi="Arial" w:eastAsiaTheme="majorEastAsia" w:cstheme="majorEastAsia"/>
          <w:b w:val="0"/>
          <w:sz w:val="21"/>
          <w:szCs w:val="21"/>
        </w:rPr>
        <w:t>https://www.transportation.gov/</w:t>
      </w:r>
      <w:r>
        <w:rPr>
          <w:rFonts w:hint="eastAsia" w:ascii="Arial" w:hAnsi="Arial" w:eastAsiaTheme="majorEastAsia" w:cstheme="majorEastAsia"/>
          <w:b w:val="0"/>
          <w:sz w:val="21"/>
          <w:szCs w:val="21"/>
        </w:rPr>
        <w:fldChar w:fldCharType="end"/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 xml:space="preserve"> 访问后界面如下：</w:t>
      </w: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</w:pPr>
      <w:r>
        <w:rPr>
          <w:rFonts w:hint="eastAsia" w:ascii="Arial" w:hAnsi="Arial" w:eastAsiaTheme="majorEastAsia" w:cstheme="majorEastAsia"/>
          <w:b w:val="0"/>
          <w:sz w:val="21"/>
        </w:rPr>
        <w:pict>
          <v:shape id="_x0000_i1028" o:spt="75" alt="" type="#_x0000_t75" style="height:56.7pt;width:333.3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Arial" w:hAnsi="Arial" w:eastAsiaTheme="majorEastAsia" w:cstheme="majorEastAsia"/>
          <w:b w:val="0"/>
          <w:sz w:val="21"/>
          <w:szCs w:val="21"/>
        </w:rPr>
      </w:pPr>
      <w:r>
        <w:rPr>
          <w:rFonts w:hint="eastAsia" w:ascii="Arial" w:hAnsi="Arial" w:eastAsiaTheme="majorEastAsia" w:cstheme="majorEastAsia"/>
          <w:b w:val="0"/>
          <w:sz w:val="21"/>
          <w:szCs w:val="21"/>
        </w:rPr>
        <w:t>第一步：Open the web interface is as follows:</w:t>
      </w:r>
    </w:p>
    <w:p>
      <w:pPr>
        <w:rPr>
          <w:rFonts w:hint="eastAsia" w:ascii="Arial" w:hAnsi="Arial" w:eastAsiaTheme="majorEastAsia" w:cstheme="majorEastAsia"/>
          <w:b w:val="0"/>
          <w:sz w:val="21"/>
          <w:szCs w:val="21"/>
        </w:rPr>
      </w:pP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访问：About DOT菜单中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fldChar w:fldCharType="begin"/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instrText xml:space="preserve"> HYPERLINK "http://www.nhtsa.gov/" </w:instrTex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NHTSA：Automobiles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fldChar w:fldCharType="end"/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 xml:space="preserve"> ，如下图红色圈。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Arial" w:hAnsi="Arial" w:eastAsiaTheme="majorEastAsia" w:cstheme="majorEastAsia"/>
          <w:b w:val="0"/>
          <w:sz w:val="21"/>
        </w:rPr>
      </w:pPr>
      <w:r>
        <w:rPr>
          <w:rFonts w:hint="eastAsia" w:ascii="Arial" w:hAnsi="Arial" w:eastAsiaTheme="majorEastAsia" w:cstheme="majorEastAsia"/>
          <w:b w:val="0"/>
          <w:sz w:val="21"/>
        </w:rPr>
        <w:pict>
          <v:shape id="_x0000_i1030" o:spt="75" alt="" type="#_x0000_t75" style="height:148.8pt;width:278.9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Arial" w:hAnsi="Arial" w:eastAsiaTheme="majorEastAsia" w:cstheme="majorEastAsia"/>
          <w:b w:val="0"/>
          <w:sz w:val="21"/>
          <w:szCs w:val="21"/>
        </w:rPr>
      </w:pPr>
      <w:r>
        <w:rPr>
          <w:rFonts w:hint="eastAsia" w:ascii="Arial" w:hAnsi="Arial" w:eastAsiaTheme="majorEastAsia" w:cstheme="majorEastAsia"/>
          <w:b w:val="0"/>
          <w:sz w:val="21"/>
          <w:szCs w:val="21"/>
        </w:rPr>
        <w:t>打开网页界面如下：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如下图红色圈。</w:t>
      </w: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</w:pPr>
      <w:r>
        <w:rPr>
          <w:rFonts w:hint="eastAsia" w:ascii="Arial" w:hAnsi="Arial" w:eastAsiaTheme="majorEastAsia" w:cstheme="majorEastAsia"/>
          <w:b w:val="0"/>
          <w:sz w:val="21"/>
        </w:rPr>
        <w:pict>
          <v:shape id="_x0000_i1031" o:spt="75" alt="" type="#_x0000_t75" style="height:56.7pt;width:341.5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</w:pP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br w:type="page"/>
      </w:r>
    </w:p>
    <w:p>
      <w:pP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</w:pP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第二步：访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问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fldChar w:fldCharType="begin"/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instrText xml:space="preserve"> HYPERLINK "http://www.nhtsa.gov/Laws-Regs" </w:instrTex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Laws &amp; Regulations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fldChar w:fldCharType="end"/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 xml:space="preserve"> 中 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fldChar w:fldCharType="begin"/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instrText xml:space="preserve"> HYPERLINK "http://www.nhtsa.gov/Laws+&amp;+Regulations/Manufacturer+Info" </w:instrTex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Manufacturer Info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fldChar w:fldCharType="end"/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，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如下图红色圈。</w:t>
      </w: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</w:pPr>
      <w:r>
        <w:rPr>
          <w:rFonts w:hint="eastAsia" w:ascii="Arial" w:hAnsi="Arial" w:eastAsiaTheme="majorEastAsia" w:cstheme="majorEastAsia"/>
          <w:b w:val="0"/>
          <w:sz w:val="21"/>
        </w:rPr>
        <w:pict>
          <v:shape id="_x0000_i1032" o:spt="75" alt="" type="#_x0000_t75" style="height:226.75pt;width:101.0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</w:pP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t>第三步：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fldChar w:fldCharType="begin"/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instrText xml:space="preserve"> HYPERLINK "http://vpic.nhtsa.dot.gov/" </w:instrTex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fldChar w:fldCharType="separate"/>
      </w:r>
      <w:r>
        <w:rPr>
          <w:rStyle w:val="8"/>
          <w:rFonts w:hint="eastAsia" w:ascii="Arial" w:hAnsi="Arial" w:eastAsiaTheme="majorEastAsia" w:cstheme="majorEastAsia"/>
          <w:b w:val="0"/>
          <w:sz w:val="21"/>
          <w:szCs w:val="20"/>
          <w:lang w:eastAsia="zh-CN"/>
        </w:rPr>
        <w:t>The NHTSA Product Information Catalog and Vehicle Listing (vPIC)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fldChar w:fldCharType="end"/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val="en-US" w:eastAsia="zh-CN"/>
        </w:rPr>
        <w:t>入口，进入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val="en-US" w:eastAsia="zh-CN"/>
        </w:rPr>
        <w:t>NHTSA车辆（VPIC）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val="en-US" w:eastAsia="zh-CN"/>
        </w:rPr>
        <w:t>上市产品信息目录。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如下图红色圈。</w:t>
      </w: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</w:pPr>
      <w:r>
        <w:pict>
          <v:shape id="_x0000_i1033" o:spt="75" alt="" type="#_x0000_t75" style="height:114.9pt;width:340.1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</w:pP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t>第四步：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fldChar w:fldCharType="begin"/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instrText xml:space="preserve"> HYPERLINK "http://vpic.nhtsa.dot.gov/mid/" </w:instrTex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fldChar w:fldCharType="separate"/>
      </w:r>
      <w:r>
        <w:rPr>
          <w:rStyle w:val="8"/>
          <w:rFonts w:hint="eastAsia" w:ascii="Arial" w:hAnsi="Arial" w:eastAsiaTheme="majorEastAsia" w:cstheme="majorEastAsia"/>
          <w:b w:val="0"/>
          <w:sz w:val="21"/>
          <w:szCs w:val="20"/>
          <w:lang w:eastAsia="zh-CN"/>
        </w:rPr>
        <w:t>MID: Manufacturer Information Database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fldChar w:fldCharType="end"/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t>，进入制造商信息库。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如下图红色圈。</w:t>
      </w: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</w:pPr>
      <w:r>
        <w:pict>
          <v:shape id="_x0000_i1035" o:spt="75" type="#_x0000_t75" style="height:186pt;width:350.95pt;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</w:pP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</w:pP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</w:pPr>
      <w:bookmarkStart w:id="0" w:name="_GoBack"/>
      <w:bookmarkEnd w:id="0"/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  <w:t>第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t>五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  <w:t>步：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t>输入要查询的制造商名称，并勾上备案文件号，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如下图红色圈。</w:t>
      </w:r>
    </w:p>
    <w:p>
      <w:pP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</w:rPr>
      </w:pPr>
      <w:r>
        <w:pict>
          <v:shape id="_x0000_i1037" o:spt="75" alt="" type="#_x0000_t75" style="height:113.1pt;width:340.1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Arial" w:hAnsi="Arial" w:eastAsiaTheme="majorEastAsia" w:cstheme="majorEastAsia"/>
          <w:b w:val="0"/>
          <w:sz w:val="21"/>
          <w:szCs w:val="21"/>
          <w:lang w:eastAsia="zh-CN"/>
        </w:rPr>
      </w:pPr>
      <w:r>
        <w:rPr>
          <w:rFonts w:hint="eastAsia" w:ascii="Arial" w:hAnsi="Arial" w:eastAsiaTheme="majorEastAsia" w:cstheme="majorEastAsia"/>
          <w:b w:val="0"/>
          <w:sz w:val="21"/>
          <w:szCs w:val="21"/>
          <w:lang w:eastAsia="zh-CN"/>
        </w:rPr>
        <w:t>查询结果：如下图所示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t>，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如下图红色圈。</w:t>
      </w:r>
    </w:p>
    <w:p>
      <w:pPr/>
      <w:r>
        <w:pict>
          <v:shape id="_x0000_i1038" o:spt="75" alt="" type="#_x0000_t75" style="height:138.15pt;width:340.1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</w:pPr>
      <w:r>
        <w:rPr>
          <w:rFonts w:hint="eastAsia"/>
          <w:lang w:eastAsia="zh-CN"/>
        </w:rPr>
        <w:t>第六步：下载制造商</w:t>
      </w:r>
      <w:r>
        <w:rPr>
          <w:rFonts w:hint="eastAsia"/>
          <w:lang w:val="en-US" w:eastAsia="zh-CN"/>
        </w:rPr>
        <w:t>DOT备案信息</w:t>
      </w:r>
      <w:r>
        <w:rPr>
          <w:rFonts w:hint="eastAsia" w:ascii="Arial" w:hAnsi="Arial" w:eastAsiaTheme="majorEastAsia" w:cstheme="majorEastAsia"/>
          <w:b w:val="0"/>
          <w:color w:val="000000"/>
          <w:sz w:val="21"/>
          <w:szCs w:val="20"/>
          <w:lang w:eastAsia="zh-CN"/>
        </w:rPr>
        <w:t>，</w:t>
      </w:r>
      <w: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  <w:t>如下图红色圈。</w:t>
      </w:r>
    </w:p>
    <w:p>
      <w:pPr>
        <w:rPr>
          <w:rFonts w:hint="eastAsia" w:ascii="Arial" w:hAnsi="Arial" w:eastAsiaTheme="majorEastAsia" w:cstheme="majorEastAsia"/>
          <w:b w:val="0"/>
          <w:sz w:val="21"/>
          <w:szCs w:val="21"/>
          <w:lang w:val="en-US" w:eastAsia="zh-CN"/>
        </w:rPr>
      </w:pPr>
      <w:r>
        <w:pict>
          <v:shape id="_x0000_i1039" o:spt="75" alt="" type="#_x0000_t75" style="height:86.9pt;width:340.1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sectPr>
      <w:headerReference r:id="rId3" w:type="default"/>
      <w:footerReference r:id="rId4" w:type="default"/>
      <w:pgSz w:w="11906" w:h="16838"/>
      <w:pgMar w:top="1040" w:right="1486" w:bottom="10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9"/>
      <w:tblpPr w:leftFromText="180" w:rightFromText="180" w:vertAnchor="page" w:horzAnchor="page" w:tblpX="1772" w:tblpY="828"/>
      <w:tblOverlap w:val="never"/>
      <w:tblW w:w="8745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18"/>
      <w:gridCol w:w="2790"/>
      <w:gridCol w:w="4437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74" w:hRule="atLeast"/>
      </w:trPr>
      <w:tc>
        <w:tcPr>
          <w:tcW w:w="1518" w:type="dxa"/>
          <w:vAlign w:val="top"/>
        </w:tcPr>
        <w:p>
          <w:pPr>
            <w:tabs>
              <w:tab w:val="left" w:pos="993"/>
            </w:tabs>
            <w:jc w:val="center"/>
            <w:rPr>
              <w:rFonts w:hint="eastAsia" w:ascii="Arial" w:hAnsi="Arial" w:eastAsia="宋体" w:cs="Arial"/>
              <w:b/>
              <w:lang w:eastAsia="zh-CN"/>
            </w:rPr>
          </w:pPr>
          <w:r>
            <w:rPr>
              <w:rFonts w:hint="eastAsia" w:ascii="Arial" w:hAnsi="Arial" w:eastAsia="宋体" w:cs="Arial"/>
              <w:b/>
              <w:lang w:eastAsia="zh-CN"/>
            </w:rPr>
            <w:pict>
              <v:shape id="_x0000_i1040" o:spt="75" alt="hangyun" type="#_x0000_t75" style="height:54.25pt;width:63.6pt;" filled="f" o:preferrelative="t" stroked="f" coordsize="21600,21600">
                <v:path/>
                <v:fill on="f" focussize="0,0"/>
                <v:stroke on="f" joinstyle="miter"/>
                <v:imagedata r:id="rId1" o:title="hangyun"/>
                <o:lock v:ext="edit" aspectratio="t"/>
                <w10:wrap type="none"/>
                <w10:anchorlock/>
              </v:shape>
            </w:pict>
          </w:r>
        </w:p>
      </w:tc>
      <w:tc>
        <w:tcPr>
          <w:tcW w:w="7227" w:type="dxa"/>
          <w:gridSpan w:val="2"/>
          <w:vAlign w:val="center"/>
        </w:tcPr>
        <w:p>
          <w:pPr>
            <w:tabs>
              <w:tab w:val="left" w:pos="993"/>
            </w:tabs>
            <w:ind w:right="-115"/>
            <w:jc w:val="left"/>
            <w:rPr>
              <w:rFonts w:hint="eastAsia" w:ascii="Arial" w:hAnsi="Arial" w:eastAsia="宋体" w:cs="Arial"/>
              <w:b/>
              <w:sz w:val="44"/>
              <w:szCs w:val="44"/>
              <w:lang w:eastAsia="zh-CN"/>
            </w:rPr>
          </w:pPr>
          <w:r>
            <w:rPr>
              <w:rFonts w:hint="eastAsia" w:ascii="Arial" w:hAnsi="Arial" w:cs="Arial"/>
              <w:b/>
              <w:sz w:val="44"/>
              <w:szCs w:val="44"/>
              <w:lang w:eastAsia="zh-CN"/>
            </w:rPr>
            <w:t>广州航韵检测技术有限公司</w:t>
          </w:r>
        </w:p>
        <w:p>
          <w:pPr>
            <w:tabs>
              <w:tab w:val="left" w:pos="993"/>
            </w:tabs>
            <w:ind w:right="-115"/>
            <w:jc w:val="left"/>
            <w:rPr>
              <w:rFonts w:ascii="Arial" w:hAnsi="Arial" w:cs="Arial"/>
              <w:b/>
              <w:sz w:val="30"/>
              <w:szCs w:val="30"/>
            </w:rPr>
          </w:pPr>
          <w:r>
            <w:rPr>
              <w:rFonts w:hint="eastAsia" w:ascii="Arial" w:hAnsi="Arial" w:cs="Arial"/>
              <w:b/>
              <w:sz w:val="30"/>
              <w:szCs w:val="30"/>
            </w:rPr>
            <w:t>Guangzhou Hangyun Test Technology Co., Ltd</w:t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70" w:hRule="atLeast"/>
      </w:trPr>
      <w:tc>
        <w:tcPr>
          <w:tcW w:w="4308" w:type="dxa"/>
          <w:gridSpan w:val="2"/>
          <w:vAlign w:val="top"/>
        </w:tcPr>
        <w:p>
          <w:pPr>
            <w:tabs>
              <w:tab w:val="left" w:pos="993"/>
            </w:tabs>
            <w:jc w:val="left"/>
            <w:rPr>
              <w:rFonts w:hint="eastAsia" w:ascii="Arial" w:hAnsi="Arial" w:cs="Arial"/>
              <w:sz w:val="16"/>
              <w:szCs w:val="16"/>
            </w:rPr>
          </w:pPr>
        </w:p>
        <w:p>
          <w:pPr>
            <w:tabs>
              <w:tab w:val="left" w:pos="993"/>
            </w:tabs>
            <w:jc w:val="left"/>
            <w:rPr>
              <w:rFonts w:hint="eastAsia" w:ascii="Arial" w:hAnsi="Arial" w:cs="Arial"/>
              <w:sz w:val="16"/>
              <w:szCs w:val="16"/>
            </w:rPr>
          </w:pPr>
          <w:r>
            <w:rPr>
              <w:rFonts w:hint="eastAsia" w:ascii="Arial" w:hAnsi="Arial" w:cs="Arial"/>
              <w:sz w:val="16"/>
              <w:szCs w:val="16"/>
              <w:lang w:val="en-US" w:eastAsia="zh-CN"/>
            </w:rPr>
            <w:t xml:space="preserve">Huishun Building C-502 Dongheng 3 Road Zhucun Village Tianhe </w:t>
          </w:r>
          <w:r>
            <w:rPr>
              <w:rFonts w:hint="eastAsia" w:ascii="Arial" w:hAnsi="Arial" w:cs="Arial"/>
              <w:sz w:val="16"/>
              <w:szCs w:val="16"/>
            </w:rPr>
            <w:t>District Guangzhou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hint="eastAsia" w:ascii="Arial" w:hAnsi="Arial" w:cs="Arial"/>
              <w:sz w:val="16"/>
              <w:szCs w:val="16"/>
              <w:lang w:val="en-US" w:eastAsia="zh-CN"/>
            </w:rPr>
            <w:t xml:space="preserve">Guangdong, </w:t>
          </w:r>
          <w:r>
            <w:rPr>
              <w:rFonts w:ascii="Arial" w:hAnsi="Arial" w:cs="Arial"/>
              <w:sz w:val="16"/>
              <w:szCs w:val="16"/>
            </w:rPr>
            <w:t>China, 5106</w:t>
          </w:r>
          <w:r>
            <w:rPr>
              <w:rFonts w:hint="eastAsia" w:ascii="Arial" w:hAnsi="Arial" w:cs="Arial"/>
              <w:sz w:val="16"/>
              <w:szCs w:val="16"/>
            </w:rPr>
            <w:t>56</w:t>
          </w:r>
        </w:p>
        <w:p>
          <w:pPr>
            <w:tabs>
              <w:tab w:val="left" w:pos="993"/>
            </w:tabs>
            <w:jc w:val="left"/>
            <w:rPr>
              <w:rFonts w:hint="eastAsia"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Tel: </w:t>
          </w:r>
          <w:r>
            <w:rPr>
              <w:rFonts w:ascii="Arial" w:hAnsi="Arial" w:cs="Arial"/>
              <w:sz w:val="16"/>
              <w:szCs w:val="16"/>
              <w:lang w:val="zh-CN" w:eastAsia="zh-CN"/>
            </w:rPr>
            <w:t>86-20-</w:t>
          </w:r>
          <w:r>
            <w:rPr>
              <w:rFonts w:hint="eastAsia" w:ascii="Arial" w:hAnsi="Arial" w:cs="Arial"/>
              <w:sz w:val="16"/>
              <w:szCs w:val="16"/>
              <w:lang w:val="zh-CN" w:eastAsia="zh-CN"/>
            </w:rPr>
            <w:t>29071369</w:t>
          </w:r>
          <w:r>
            <w:rPr>
              <w:rFonts w:ascii="Arial" w:hAnsi="Arial" w:cs="Arial"/>
              <w:sz w:val="16"/>
              <w:szCs w:val="16"/>
              <w:lang w:val="zh-CN" w:eastAsia="zh-CN"/>
            </w:rPr>
            <w:t xml:space="preserve">    Fax: 86-20-</w:t>
          </w:r>
          <w:r>
            <w:rPr>
              <w:rFonts w:hint="eastAsia" w:ascii="Arial" w:hAnsi="Arial" w:cs="Arial"/>
              <w:sz w:val="16"/>
              <w:szCs w:val="16"/>
              <w:lang w:val="zh-CN" w:eastAsia="zh-CN"/>
            </w:rPr>
            <w:t>3232662</w:t>
          </w:r>
        </w:p>
      </w:tc>
      <w:tc>
        <w:tcPr>
          <w:tcW w:w="4437" w:type="dxa"/>
          <w:vAlign w:val="top"/>
        </w:tcPr>
        <w:p>
          <w:pPr>
            <w:tabs>
              <w:tab w:val="left" w:pos="993"/>
            </w:tabs>
            <w:jc w:val="left"/>
            <w:rPr>
              <w:rFonts w:hint="eastAsia" w:ascii="Arial" w:hAnsi="宋体" w:cs="Arial"/>
              <w:sz w:val="16"/>
              <w:szCs w:val="16"/>
            </w:rPr>
          </w:pPr>
        </w:p>
        <w:p>
          <w:pPr>
            <w:tabs>
              <w:tab w:val="left" w:pos="993"/>
            </w:tabs>
            <w:jc w:val="left"/>
            <w:rPr>
              <w:rFonts w:ascii="Arial" w:hAnsi="宋体" w:cs="Arial"/>
              <w:sz w:val="16"/>
              <w:szCs w:val="16"/>
            </w:rPr>
          </w:pPr>
          <w:r>
            <w:rPr>
              <w:rFonts w:hint="eastAsia" w:ascii="Arial" w:hAnsi="宋体" w:cs="Arial"/>
              <w:sz w:val="16"/>
              <w:szCs w:val="16"/>
            </w:rPr>
            <w:t>中国</w:t>
          </w:r>
          <w:r>
            <w:rPr>
              <w:rFonts w:hint="eastAsia" w:ascii="Arial" w:hAnsi="宋体" w:cs="Arial"/>
              <w:sz w:val="16"/>
              <w:szCs w:val="16"/>
              <w:lang w:eastAsia="zh-CN"/>
            </w:rPr>
            <w:t>广东省</w:t>
          </w:r>
          <w:r>
            <w:rPr>
              <w:rFonts w:hint="eastAsia" w:ascii="Arial" w:hAnsi="宋体" w:cs="Arial"/>
              <w:sz w:val="16"/>
              <w:szCs w:val="16"/>
            </w:rPr>
            <w:t>广州市天河区珠村东横三路</w:t>
          </w:r>
          <w:r>
            <w:rPr>
              <w:rFonts w:hint="eastAsia" w:ascii="Arial" w:hAnsi="宋体" w:cs="Arial"/>
              <w:sz w:val="16"/>
              <w:szCs w:val="16"/>
              <w:lang w:eastAsia="zh-CN"/>
            </w:rPr>
            <w:t>汇顺大厦</w:t>
          </w:r>
          <w:r>
            <w:rPr>
              <w:rFonts w:hint="eastAsia" w:ascii="Arial" w:hAnsi="宋体" w:cs="Arial"/>
              <w:sz w:val="16"/>
              <w:szCs w:val="16"/>
              <w:lang w:val="en-US" w:eastAsia="zh-CN"/>
            </w:rPr>
            <w:t>C栋502室</w:t>
          </w:r>
          <w:r>
            <w:rPr>
              <w:rFonts w:ascii="Arial" w:hAnsi="宋体" w:cs="Arial"/>
              <w:sz w:val="16"/>
              <w:szCs w:val="16"/>
            </w:rPr>
            <w:t xml:space="preserve">     </w:t>
          </w:r>
        </w:p>
        <w:p>
          <w:pPr>
            <w:tabs>
              <w:tab w:val="left" w:pos="993"/>
            </w:tabs>
            <w:jc w:val="left"/>
            <w:rPr>
              <w:rFonts w:hint="eastAsia" w:ascii="Arial" w:hAnsi="Arial" w:cs="Arial"/>
              <w:sz w:val="16"/>
              <w:szCs w:val="16"/>
            </w:rPr>
          </w:pPr>
          <w:r>
            <w:rPr>
              <w:rFonts w:hint="eastAsia" w:ascii="Arial" w:hAnsi="宋体" w:cs="Arial"/>
              <w:sz w:val="16"/>
              <w:szCs w:val="16"/>
            </w:rPr>
            <w:t>邮政编码：</w:t>
          </w:r>
          <w:r>
            <w:rPr>
              <w:rFonts w:ascii="Arial" w:hAnsi="Arial" w:cs="Arial"/>
              <w:sz w:val="16"/>
              <w:szCs w:val="16"/>
            </w:rPr>
            <w:t>5106</w:t>
          </w:r>
          <w:r>
            <w:rPr>
              <w:rFonts w:hint="eastAsia" w:ascii="Arial" w:hAnsi="Arial" w:cs="Arial"/>
              <w:sz w:val="16"/>
              <w:szCs w:val="16"/>
            </w:rPr>
            <w:t>56</w:t>
          </w:r>
        </w:p>
        <w:p>
          <w:pPr>
            <w:tabs>
              <w:tab w:val="left" w:pos="993"/>
            </w:tabs>
            <w:ind w:right="-108"/>
            <w:jc w:val="left"/>
            <w:rPr>
              <w:rFonts w:hint="eastAsia" w:ascii="Arial" w:hAnsi="宋体" w:cs="Arial"/>
              <w:b/>
              <w:sz w:val="16"/>
              <w:szCs w:val="16"/>
              <w:lang w:val="zh-CN" w:eastAsia="zh-CN"/>
            </w:rPr>
          </w:pPr>
          <w:r>
            <w:rPr>
              <w:rFonts w:hint="eastAsia" w:ascii="Arial" w:hAnsi="宋体" w:cs="Arial"/>
              <w:sz w:val="16"/>
              <w:szCs w:val="16"/>
              <w:lang w:val="zh-CN" w:eastAsia="zh-CN"/>
            </w:rPr>
            <w:t>电话：</w:t>
          </w:r>
          <w:r>
            <w:rPr>
              <w:rFonts w:ascii="Arial" w:hAnsi="Arial" w:cs="Arial"/>
              <w:sz w:val="16"/>
              <w:szCs w:val="16"/>
              <w:lang w:val="zh-CN" w:eastAsia="zh-CN"/>
            </w:rPr>
            <w:t>86-20-</w:t>
          </w:r>
          <w:r>
            <w:rPr>
              <w:rFonts w:hint="eastAsia" w:ascii="Arial" w:hAnsi="Arial" w:cs="Arial"/>
              <w:sz w:val="16"/>
              <w:szCs w:val="16"/>
              <w:lang w:val="zh-CN" w:eastAsia="zh-CN"/>
            </w:rPr>
            <w:t>29071369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Fonts w:hint="eastAsia" w:ascii="Arial" w:hAnsi="Arial" w:cs="Arial"/>
              <w:sz w:val="16"/>
              <w:szCs w:val="16"/>
            </w:rPr>
            <w:t>传真：</w:t>
          </w:r>
          <w:r>
            <w:rPr>
              <w:rFonts w:ascii="Arial" w:hAnsi="Arial" w:cs="Arial"/>
              <w:sz w:val="16"/>
              <w:szCs w:val="16"/>
              <w:lang w:val="zh-CN" w:eastAsia="zh-CN"/>
            </w:rPr>
            <w:t>86-20-</w:t>
          </w:r>
          <w:r>
            <w:rPr>
              <w:rFonts w:hint="eastAsia" w:ascii="Arial" w:hAnsi="Arial" w:cs="Arial"/>
              <w:sz w:val="16"/>
              <w:szCs w:val="16"/>
              <w:lang w:val="zh-CN" w:eastAsia="zh-CN"/>
            </w:rPr>
            <w:t>32232662</w:t>
          </w: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6D5"/>
    <w:rsid w:val="00041BFA"/>
    <w:rsid w:val="00042396"/>
    <w:rsid w:val="000948EA"/>
    <w:rsid w:val="000E36D5"/>
    <w:rsid w:val="00277782"/>
    <w:rsid w:val="00297814"/>
    <w:rsid w:val="003D3F46"/>
    <w:rsid w:val="003E0618"/>
    <w:rsid w:val="003F793C"/>
    <w:rsid w:val="004422FE"/>
    <w:rsid w:val="00473368"/>
    <w:rsid w:val="004B1E5A"/>
    <w:rsid w:val="005641BD"/>
    <w:rsid w:val="00642B98"/>
    <w:rsid w:val="00665B78"/>
    <w:rsid w:val="008E243B"/>
    <w:rsid w:val="00971E15"/>
    <w:rsid w:val="009A04C7"/>
    <w:rsid w:val="009B4393"/>
    <w:rsid w:val="00A0187E"/>
    <w:rsid w:val="00A5055C"/>
    <w:rsid w:val="00C25FEF"/>
    <w:rsid w:val="00CA1885"/>
    <w:rsid w:val="00D410A0"/>
    <w:rsid w:val="00E619FE"/>
    <w:rsid w:val="00EB32CD"/>
    <w:rsid w:val="00F43801"/>
    <w:rsid w:val="025575E2"/>
    <w:rsid w:val="0CE97FBB"/>
    <w:rsid w:val="0E7B510C"/>
    <w:rsid w:val="12A32D1F"/>
    <w:rsid w:val="19D05965"/>
    <w:rsid w:val="2C062248"/>
    <w:rsid w:val="39011E42"/>
    <w:rsid w:val="633139FA"/>
    <w:rsid w:val="65C05CB3"/>
    <w:rsid w:val="6FED2530"/>
    <w:rsid w:val="7A026DB8"/>
    <w:rsid w:val="7B170E7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248</Words>
  <Characters>549</Characters>
  <Lines>4</Lines>
  <Paragraphs>1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2015-05-11T08:03:00Z</dcterms:created>
  <dc:creator>Sky123.Org</dc:creator>
  <cp:lastModifiedBy>Administrator</cp:lastModifiedBy>
  <dcterms:modified xsi:type="dcterms:W3CDTF">2016-04-16T09:18:55Z</dcterms:modified>
  <dc:title>DOT website check instruction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